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64D" w14:textId="77777777" w:rsidR="00A43C36" w:rsidRPr="00854C73" w:rsidRDefault="00A43C36" w:rsidP="00A66ED4">
      <w:pPr>
        <w:pStyle w:val="Paragrafoelenco"/>
        <w:widowControl w:val="0"/>
        <w:tabs>
          <w:tab w:val="left" w:pos="1286"/>
        </w:tabs>
        <w:autoSpaceDE w:val="0"/>
        <w:autoSpaceDN w:val="0"/>
        <w:spacing w:before="13" w:line="331" w:lineRule="auto"/>
        <w:ind w:left="284" w:right="429"/>
        <w:contextualSpacing w:val="0"/>
        <w:jc w:val="center"/>
        <w:rPr>
          <w:rFonts w:ascii="Times New Roman" w:hAnsi="Times New Roman" w:cs="Times New Roman"/>
          <w:b/>
          <w:bCs/>
          <w:color w:val="002060"/>
          <w:sz w:val="32"/>
          <w:szCs w:val="32"/>
        </w:rPr>
      </w:pPr>
      <w:r w:rsidRPr="00854C73">
        <w:rPr>
          <w:rFonts w:ascii="Times New Roman" w:hAnsi="Times New Roman" w:cs="Times New Roman"/>
          <w:b/>
          <w:bCs/>
          <w:color w:val="002060"/>
          <w:sz w:val="32"/>
          <w:szCs w:val="32"/>
        </w:rPr>
        <w:t xml:space="preserve">Attestazione in merito al raggiungimento del </w:t>
      </w:r>
      <w:r w:rsidRPr="00854C73"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</w:rPr>
        <w:t>Target</w:t>
      </w:r>
    </w:p>
    <w:p w14:paraId="1A1109C2" w14:textId="55B3C8CC" w:rsidR="00484F34" w:rsidRPr="00A66ED4" w:rsidRDefault="00484F34" w:rsidP="00673626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>OGGETTO:</w:t>
      </w:r>
      <w:r w:rsidRPr="00A66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A8C7D6" w14:textId="77777777" w:rsidR="00421A33" w:rsidRPr="00A66ED4" w:rsidRDefault="00421A33" w:rsidP="00421A3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>R.U.P.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r w:rsidRPr="00FF3515">
        <w:rPr>
          <w:rFonts w:ascii="Times New Roman" w:hAnsi="Times New Roman" w:cs="Times New Roman"/>
          <w:b/>
          <w:bCs/>
          <w:sz w:val="24"/>
          <w:szCs w:val="24"/>
        </w:rPr>
        <w:t>SOGGETTO EQUIPARATO</w:t>
      </w:r>
      <w:r>
        <w:rPr>
          <w:rStyle w:val="Rimandonotaapidipagina"/>
          <w:sz w:val="24"/>
          <w:szCs w:val="24"/>
        </w:rPr>
        <w:footnoteReference w:id="1"/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2C7534D" w14:textId="32B09BFF" w:rsidR="00FB26F8" w:rsidRPr="00FB26F8" w:rsidRDefault="00FB26F8" w:rsidP="00484F34">
      <w:pPr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>DIRETTORE DEI LAVORI:</w:t>
      </w:r>
      <w:r w:rsidRPr="00A66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281E3B" w14:textId="6656D57A" w:rsidR="00484F34" w:rsidRPr="00A66ED4" w:rsidRDefault="00484F34" w:rsidP="00484F34">
      <w:pPr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>IMPRESA APPALTATRICE</w:t>
      </w:r>
      <w:r w:rsidR="00BC40D1">
        <w:rPr>
          <w:rStyle w:val="Rimandonotaapidipagina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66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7CF652" w14:textId="0C5F33C6" w:rsidR="00484F34" w:rsidRPr="00A66ED4" w:rsidRDefault="00484F34" w:rsidP="00484F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CUP: </w:t>
      </w:r>
    </w:p>
    <w:p w14:paraId="0B027172" w14:textId="3B51FC96" w:rsidR="00484F34" w:rsidRPr="00A66ED4" w:rsidRDefault="00484F34" w:rsidP="00484F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CLP: </w:t>
      </w:r>
    </w:p>
    <w:p w14:paraId="77C6EB17" w14:textId="5353CF2C" w:rsidR="00484F34" w:rsidRPr="00A66ED4" w:rsidRDefault="00484F34" w:rsidP="00484F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CIG: </w:t>
      </w:r>
    </w:p>
    <w:p w14:paraId="21660EB7" w14:textId="17B51933" w:rsidR="008F5123" w:rsidRPr="00364A66" w:rsidRDefault="00484F34" w:rsidP="00484F3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FINANZIATO DAL PNRR </w:t>
      </w:r>
      <w:r w:rsidR="00A66ED4" w:rsidRPr="00A66ED4">
        <w:rPr>
          <w:rFonts w:ascii="Times New Roman" w:hAnsi="Times New Roman" w:cs="Times New Roman"/>
          <w:b/>
          <w:bCs/>
          <w:sz w:val="24"/>
          <w:szCs w:val="24"/>
        </w:rPr>
        <w:t>MISURA</w:t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="005B0F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B0F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>-I</w:t>
      </w:r>
      <w:r w:rsidR="005B0F20"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r w:rsidR="005B0F20" w:rsidRPr="005B0F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Sperimentazione dell’idrogeno per la mobilità ferroviaria e il trasporto su strada</w:t>
      </w:r>
      <w:r w:rsidRPr="00A66ED4">
        <w:rPr>
          <w:rFonts w:ascii="Times New Roman" w:hAnsi="Times New Roman" w:cs="Times New Roman"/>
          <w:b/>
          <w:bCs/>
          <w:sz w:val="24"/>
          <w:szCs w:val="24"/>
        </w:rPr>
        <w:t xml:space="preserve">”. </w:t>
      </w:r>
    </w:p>
    <w:p w14:paraId="3A4C2928" w14:textId="4C48D987" w:rsidR="00484F34" w:rsidRDefault="00A66ED4" w:rsidP="00484F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484F34" w:rsidRPr="00A66ED4">
        <w:rPr>
          <w:rFonts w:ascii="Times New Roman" w:hAnsi="Times New Roman" w:cs="Times New Roman"/>
          <w:sz w:val="24"/>
          <w:szCs w:val="24"/>
        </w:rPr>
        <w:t xml:space="preserve"> sottoscritti, in qualità di</w:t>
      </w:r>
    </w:p>
    <w:p w14:paraId="621125DE" w14:textId="77777777" w:rsidR="0053254E" w:rsidRPr="00A66ED4" w:rsidRDefault="0053254E" w:rsidP="0053254E">
      <w:pPr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sz w:val="24"/>
          <w:szCs w:val="24"/>
        </w:rPr>
        <w:t>- RUP</w:t>
      </w:r>
      <w:r>
        <w:rPr>
          <w:rFonts w:ascii="Times New Roman" w:hAnsi="Times New Roman" w:cs="Times New Roman"/>
          <w:sz w:val="24"/>
          <w:szCs w:val="24"/>
        </w:rPr>
        <w:t xml:space="preserve"> o Soggetto equiparato</w:t>
      </w:r>
      <w:r w:rsidRPr="00A66ED4">
        <w:rPr>
          <w:rFonts w:ascii="Times New Roman" w:hAnsi="Times New Roman" w:cs="Times New Roman"/>
          <w:sz w:val="24"/>
          <w:szCs w:val="24"/>
        </w:rPr>
        <w:t>:</w:t>
      </w:r>
    </w:p>
    <w:p w14:paraId="16D3AFD0" w14:textId="728420ED" w:rsidR="00484F34" w:rsidRPr="00A66ED4" w:rsidRDefault="00484F34" w:rsidP="00484F34">
      <w:pPr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sz w:val="24"/>
          <w:szCs w:val="24"/>
        </w:rPr>
        <w:t>- direttore dei lavori:</w:t>
      </w:r>
    </w:p>
    <w:p w14:paraId="41FB8141" w14:textId="00BDF965" w:rsidR="00484F34" w:rsidRPr="00A66ED4" w:rsidRDefault="00484F34" w:rsidP="00484F34">
      <w:pPr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sz w:val="24"/>
          <w:szCs w:val="24"/>
        </w:rPr>
        <w:t>- Impresa:</w:t>
      </w:r>
    </w:p>
    <w:p w14:paraId="29724BC5" w14:textId="6681DDA2" w:rsidR="00CD7FBD" w:rsidRDefault="00484F34" w:rsidP="00A66ED4">
      <w:pPr>
        <w:jc w:val="both"/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sz w:val="24"/>
          <w:szCs w:val="24"/>
        </w:rPr>
        <w:t>con la presente confermano</w:t>
      </w:r>
      <w:r w:rsidR="00AD19B8">
        <w:rPr>
          <w:rFonts w:ascii="Times New Roman" w:hAnsi="Times New Roman" w:cs="Times New Roman"/>
          <w:sz w:val="24"/>
          <w:szCs w:val="24"/>
        </w:rPr>
        <w:t xml:space="preserve"> che</w:t>
      </w:r>
      <w:r w:rsidR="006820F9">
        <w:rPr>
          <w:rFonts w:ascii="Times New Roman" w:hAnsi="Times New Roman" w:cs="Times New Roman"/>
          <w:sz w:val="24"/>
          <w:szCs w:val="24"/>
        </w:rPr>
        <w:t>:</w:t>
      </w:r>
    </w:p>
    <w:p w14:paraId="7674B5DC" w14:textId="32F0948A" w:rsidR="00E667BD" w:rsidRDefault="006820F9" w:rsidP="0081669D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ED4">
        <w:rPr>
          <w:rFonts w:ascii="Times New Roman" w:hAnsi="Times New Roman" w:cs="Times New Roman"/>
          <w:sz w:val="24"/>
          <w:szCs w:val="24"/>
        </w:rPr>
        <w:t>in data xx/xx/xx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6ED4" w:rsidRPr="00CD7FBD">
        <w:rPr>
          <w:rFonts w:ascii="Times New Roman" w:hAnsi="Times New Roman" w:cs="Times New Roman"/>
          <w:sz w:val="24"/>
          <w:szCs w:val="24"/>
        </w:rPr>
        <w:t>l’avvenuta</w:t>
      </w:r>
      <w:r w:rsidR="00484F34" w:rsidRPr="00CD7FBD">
        <w:rPr>
          <w:rFonts w:ascii="Times New Roman" w:hAnsi="Times New Roman" w:cs="Times New Roman"/>
          <w:sz w:val="24"/>
          <w:szCs w:val="24"/>
        </w:rPr>
        <w:t xml:space="preserve"> </w:t>
      </w:r>
      <w:r w:rsidR="00F555F6" w:rsidRPr="00CD7FBD">
        <w:rPr>
          <w:rFonts w:ascii="Times New Roman" w:hAnsi="Times New Roman" w:cs="Times New Roman"/>
          <w:sz w:val="24"/>
          <w:szCs w:val="24"/>
        </w:rPr>
        <w:t>ultimazione</w:t>
      </w:r>
      <w:r w:rsidR="00484F34" w:rsidRPr="00CD7FBD">
        <w:rPr>
          <w:rFonts w:ascii="Times New Roman" w:hAnsi="Times New Roman" w:cs="Times New Roman"/>
          <w:sz w:val="24"/>
          <w:szCs w:val="24"/>
        </w:rPr>
        <w:t xml:space="preserve"> lavori indicati in oggetto</w:t>
      </w:r>
      <w:r w:rsidR="007754CC" w:rsidRPr="00CD7FBD">
        <w:rPr>
          <w:rFonts w:ascii="Times New Roman" w:hAnsi="Times New Roman" w:cs="Times New Roman"/>
          <w:sz w:val="24"/>
          <w:szCs w:val="24"/>
        </w:rPr>
        <w:t>;</w:t>
      </w:r>
    </w:p>
    <w:p w14:paraId="75D98E09" w14:textId="60E96567" w:rsidR="0081669D" w:rsidRPr="0081669D" w:rsidRDefault="0081669D" w:rsidP="0081669D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l’ultimazione di [</w:t>
      </w:r>
      <w:r w:rsidRPr="0081669D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Pr="003A7010">
        <w:rPr>
          <w:rFonts w:ascii="Times New Roman" w:hAnsi="Times New Roman" w:cs="Times New Roman"/>
          <w:sz w:val="24"/>
          <w:szCs w:val="24"/>
        </w:rPr>
        <w:t>stazion</w:t>
      </w:r>
      <w:r w:rsidR="002A582D">
        <w:rPr>
          <w:rFonts w:ascii="Times New Roman" w:hAnsi="Times New Roman" w:cs="Times New Roman"/>
          <w:sz w:val="24"/>
          <w:szCs w:val="24"/>
        </w:rPr>
        <w:t>e/</w:t>
      </w:r>
      <w:r w:rsidRPr="003A7010">
        <w:rPr>
          <w:rFonts w:ascii="Times New Roman" w:hAnsi="Times New Roman" w:cs="Times New Roman"/>
          <w:sz w:val="24"/>
          <w:szCs w:val="24"/>
        </w:rPr>
        <w:t xml:space="preserve">i di rifornimento a base di idrogeno </w:t>
      </w:r>
      <w:r>
        <w:rPr>
          <w:rFonts w:ascii="Times New Roman" w:hAnsi="Times New Roman" w:cs="Times New Roman"/>
          <w:sz w:val="24"/>
          <w:szCs w:val="24"/>
        </w:rPr>
        <w:t>stradale/ferroviario</w:t>
      </w:r>
      <w:r w:rsidR="00C61EEA">
        <w:rPr>
          <w:rFonts w:ascii="Times New Roman" w:hAnsi="Times New Roman" w:cs="Times New Roman"/>
          <w:sz w:val="24"/>
          <w:szCs w:val="24"/>
        </w:rPr>
        <w:t>;</w:t>
      </w:r>
    </w:p>
    <w:p w14:paraId="14E72C3A" w14:textId="74E4189A" w:rsidR="008F5123" w:rsidRDefault="00CC484F" w:rsidP="0081669D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FBD">
        <w:rPr>
          <w:rFonts w:ascii="Times New Roman" w:hAnsi="Times New Roman" w:cs="Times New Roman"/>
          <w:sz w:val="24"/>
          <w:szCs w:val="24"/>
        </w:rPr>
        <w:t xml:space="preserve">il conseguente </w:t>
      </w:r>
      <w:r w:rsidR="00483D51" w:rsidRPr="00CD7FBD">
        <w:rPr>
          <w:rFonts w:ascii="Times New Roman" w:hAnsi="Times New Roman" w:cs="Times New Roman"/>
          <w:sz w:val="24"/>
          <w:szCs w:val="24"/>
        </w:rPr>
        <w:t>raggiungimento</w:t>
      </w:r>
      <w:r w:rsidRPr="00CD7FBD">
        <w:rPr>
          <w:rFonts w:ascii="Times New Roman" w:hAnsi="Times New Roman" w:cs="Times New Roman"/>
          <w:sz w:val="24"/>
          <w:szCs w:val="24"/>
        </w:rPr>
        <w:t xml:space="preserve"> del </w:t>
      </w:r>
      <w:r w:rsidR="00A66ED4" w:rsidRPr="005B0F20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F11889" w:rsidRPr="00CD7FBD">
        <w:rPr>
          <w:rFonts w:ascii="Times New Roman" w:hAnsi="Times New Roman" w:cs="Times New Roman"/>
          <w:i/>
          <w:iCs/>
          <w:sz w:val="24"/>
          <w:szCs w:val="24"/>
        </w:rPr>
        <w:t>arget</w:t>
      </w:r>
      <w:r w:rsidR="00F11889" w:rsidRPr="00CD7FBD">
        <w:rPr>
          <w:rFonts w:ascii="Times New Roman" w:hAnsi="Times New Roman" w:cs="Times New Roman"/>
          <w:sz w:val="24"/>
          <w:szCs w:val="24"/>
        </w:rPr>
        <w:t xml:space="preserve"> M</w:t>
      </w:r>
      <w:r w:rsidR="00FA37AB">
        <w:rPr>
          <w:rFonts w:ascii="Times New Roman" w:hAnsi="Times New Roman" w:cs="Times New Roman"/>
          <w:sz w:val="24"/>
          <w:szCs w:val="24"/>
        </w:rPr>
        <w:t>2</w:t>
      </w:r>
      <w:r w:rsidR="00F11889" w:rsidRPr="00CD7FBD">
        <w:rPr>
          <w:rFonts w:ascii="Times New Roman" w:hAnsi="Times New Roman" w:cs="Times New Roman"/>
          <w:sz w:val="24"/>
          <w:szCs w:val="24"/>
        </w:rPr>
        <w:t>C</w:t>
      </w:r>
      <w:r w:rsidR="00FA37AB">
        <w:rPr>
          <w:rFonts w:ascii="Times New Roman" w:hAnsi="Times New Roman" w:cs="Times New Roman"/>
          <w:sz w:val="24"/>
          <w:szCs w:val="24"/>
        </w:rPr>
        <w:t>2</w:t>
      </w:r>
      <w:r w:rsidR="00F11889" w:rsidRPr="00CD7FBD">
        <w:rPr>
          <w:rFonts w:ascii="Times New Roman" w:hAnsi="Times New Roman" w:cs="Times New Roman"/>
          <w:sz w:val="24"/>
          <w:szCs w:val="24"/>
        </w:rPr>
        <w:t>-</w:t>
      </w:r>
      <w:r w:rsidR="00FA37AB">
        <w:rPr>
          <w:rFonts w:ascii="Times New Roman" w:hAnsi="Times New Roman" w:cs="Times New Roman"/>
          <w:sz w:val="24"/>
          <w:szCs w:val="24"/>
        </w:rPr>
        <w:t>17</w:t>
      </w:r>
      <w:r w:rsidR="007E22FE" w:rsidRPr="00CD7FBD">
        <w:rPr>
          <w:rFonts w:ascii="Times New Roman" w:hAnsi="Times New Roman" w:cs="Times New Roman"/>
          <w:sz w:val="24"/>
          <w:szCs w:val="24"/>
        </w:rPr>
        <w:t>,</w:t>
      </w:r>
      <w:r w:rsidR="00483D51" w:rsidRPr="00CD7FBD">
        <w:rPr>
          <w:rFonts w:ascii="Times New Roman" w:hAnsi="Times New Roman" w:cs="Times New Roman"/>
          <w:sz w:val="24"/>
          <w:szCs w:val="24"/>
        </w:rPr>
        <w:t xml:space="preserve"> </w:t>
      </w:r>
      <w:r w:rsidR="008F5123" w:rsidRPr="00CD7FBD">
        <w:rPr>
          <w:rFonts w:ascii="Times New Roman" w:hAnsi="Times New Roman" w:cs="Times New Roman"/>
          <w:sz w:val="24"/>
          <w:szCs w:val="24"/>
        </w:rPr>
        <w:t>nel rispetto della normativa nazionale ed europea prevista sul PNRR, delle condizionalità di Misura prevista dal CID e degli obblighi previsti dai rispettivi decreti di assegnazione delle risorse</w:t>
      </w:r>
      <w:r w:rsidR="00C61EEA">
        <w:rPr>
          <w:rFonts w:ascii="Times New Roman" w:hAnsi="Times New Roman" w:cs="Times New Roman"/>
          <w:sz w:val="24"/>
          <w:szCs w:val="24"/>
        </w:rPr>
        <w:t>;</w:t>
      </w:r>
    </w:p>
    <w:p w14:paraId="0F1AC7BB" w14:textId="7E051D9E" w:rsidR="00C61EEA" w:rsidRDefault="00C61EEA" w:rsidP="0081669D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EEA">
        <w:rPr>
          <w:rFonts w:ascii="Times New Roman" w:hAnsi="Times New Roman" w:cs="Times New Roman"/>
          <w:sz w:val="24"/>
          <w:szCs w:val="24"/>
        </w:rPr>
        <w:t xml:space="preserve">i lavori sono stati eseguiti nel rispetto del principio DNSH, così come evidenziato nella Relazione di Sintesi DNSH ex post e dalle </w:t>
      </w:r>
      <w:r w:rsidRPr="00C61EEA">
        <w:rPr>
          <w:rFonts w:ascii="Times New Roman" w:hAnsi="Times New Roman" w:cs="Times New Roman"/>
          <w:i/>
          <w:iCs/>
          <w:sz w:val="24"/>
          <w:szCs w:val="24"/>
        </w:rPr>
        <w:t>Checklist</w:t>
      </w:r>
      <w:r w:rsidRPr="00C61EEA">
        <w:rPr>
          <w:rFonts w:ascii="Times New Roman" w:hAnsi="Times New Roman" w:cs="Times New Roman"/>
          <w:sz w:val="24"/>
          <w:szCs w:val="24"/>
        </w:rPr>
        <w:t xml:space="preserve"> DNSH relative alla Misura in oggetto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90AE6E2" w14:textId="1DB10189" w:rsidR="007844CA" w:rsidRDefault="007844CA" w:rsidP="00E70FCA">
      <w:pPr>
        <w:pStyle w:val="Paragrafoelenco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stazione è ubicata così come</w:t>
      </w:r>
      <w:r w:rsidR="00036C22">
        <w:rPr>
          <w:rFonts w:ascii="Times New Roman" w:hAnsi="Times New Roman" w:cs="Times New Roman"/>
          <w:sz w:val="24"/>
          <w:szCs w:val="24"/>
        </w:rPr>
        <w:t xml:space="preserve"> </w:t>
      </w:r>
      <w:r w:rsidR="0081669D">
        <w:rPr>
          <w:rFonts w:ascii="Times New Roman" w:hAnsi="Times New Roman" w:cs="Times New Roman"/>
          <w:sz w:val="24"/>
          <w:szCs w:val="24"/>
        </w:rPr>
        <w:t>previsto</w:t>
      </w:r>
      <w:r w:rsidR="00036C22">
        <w:rPr>
          <w:rFonts w:ascii="Times New Roman" w:hAnsi="Times New Roman" w:cs="Times New Roman"/>
          <w:sz w:val="24"/>
          <w:szCs w:val="24"/>
        </w:rPr>
        <w:t xml:space="preserve"> dai decreti di assegnazione </w:t>
      </w:r>
      <w:r w:rsidR="0081669D">
        <w:rPr>
          <w:rFonts w:ascii="Times New Roman" w:hAnsi="Times New Roman" w:cs="Times New Roman"/>
          <w:sz w:val="24"/>
          <w:szCs w:val="24"/>
        </w:rPr>
        <w:t>risorse</w:t>
      </w:r>
      <w:r w:rsidR="00036C22">
        <w:rPr>
          <w:rFonts w:ascii="Times New Roman" w:hAnsi="Times New Roman" w:cs="Times New Roman"/>
          <w:sz w:val="24"/>
          <w:szCs w:val="24"/>
        </w:rPr>
        <w:t xml:space="preserve"> nei pressi di</w:t>
      </w:r>
      <w:r w:rsidR="0081669D">
        <w:rPr>
          <w:rFonts w:ascii="Times New Roman" w:hAnsi="Times New Roman" w:cs="Times New Roman"/>
          <w:sz w:val="24"/>
          <w:szCs w:val="24"/>
        </w:rPr>
        <w:t>:</w:t>
      </w:r>
    </w:p>
    <w:p w14:paraId="6BA158A5" w14:textId="4D68C483" w:rsidR="00D07B86" w:rsidRPr="00D07B86" w:rsidRDefault="00D07B86" w:rsidP="00A358A2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7B86">
        <w:rPr>
          <w:rFonts w:ascii="Times New Roman" w:hAnsi="Times New Roman" w:cs="Times New Roman"/>
          <w:sz w:val="24"/>
          <w:szCs w:val="24"/>
        </w:rPr>
        <w:t>a)</w:t>
      </w:r>
      <w:r w:rsidRPr="00D07B86">
        <w:rPr>
          <w:rFonts w:ascii="Times New Roman" w:hAnsi="Times New Roman" w:cs="Times New Roman"/>
          <w:sz w:val="24"/>
          <w:szCs w:val="24"/>
        </w:rPr>
        <w:tab/>
        <w:t>Per il trasporto stradale:</w:t>
      </w:r>
    </w:p>
    <w:p w14:paraId="27D291C7" w14:textId="53E22214" w:rsidR="00D07B86" w:rsidRPr="00A358A2" w:rsidRDefault="00D07B86" w:rsidP="00A358A2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>l’asse stradale del Brennero in direzione nord-sud- sino alla pianura padana, e le infrastrutture di trasporto ad esso contigue;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1511640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99" w:rsidRPr="00A358A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542F55FC" w14:textId="76F76CC1" w:rsidR="00D07B86" w:rsidRPr="00A358A2" w:rsidRDefault="00D07B86" w:rsidP="00A358A2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>il corridoio est-ovest da Torino a Trieste e le infrastrutture di trasporto ad esse contigue;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725644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99" w:rsidRPr="00A358A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027DBB27" w14:textId="77777777" w:rsidR="00A358A2" w:rsidRPr="00A358A2" w:rsidRDefault="00D07B86" w:rsidP="00A358A2">
      <w:pPr>
        <w:pStyle w:val="Paragrafoelenco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 xml:space="preserve">i corridori delle reti trans-europee di trasporto (TEN-T) e i punti transfrontalieri </w:t>
      </w:r>
    </w:p>
    <w:p w14:paraId="37028475" w14:textId="1D773D77" w:rsidR="00D07B86" w:rsidRPr="00A358A2" w:rsidRDefault="00D07B86" w:rsidP="00A358A2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lastRenderedPageBreak/>
        <w:t>(cross</w:t>
      </w:r>
      <w:r w:rsidR="00A358A2" w:rsidRPr="00A358A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358A2">
        <w:rPr>
          <w:rFonts w:ascii="Times New Roman" w:hAnsi="Times New Roman" w:cs="Times New Roman"/>
          <w:sz w:val="24"/>
          <w:szCs w:val="24"/>
        </w:rPr>
        <w:t>border</w:t>
      </w:r>
      <w:proofErr w:type="spellEnd"/>
      <w:r w:rsidRPr="00A358A2">
        <w:rPr>
          <w:rFonts w:ascii="Times New Roman" w:hAnsi="Times New Roman" w:cs="Times New Roman"/>
          <w:sz w:val="24"/>
          <w:szCs w:val="24"/>
        </w:rPr>
        <w:t>);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2133507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99" w:rsidRPr="00A358A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76A04329" w14:textId="3EA042DE" w:rsidR="00D07B86" w:rsidRPr="00A358A2" w:rsidRDefault="00D07B86" w:rsidP="00A358A2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>l’ambito territoriale di riferimento dei servizi di trasporto pubblico locale e/o regionale con materiale rotabile alimentato a idrogeno;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1091441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99" w:rsidRPr="00A358A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7D3D60BF" w14:textId="2D7265EB" w:rsidR="00D07B86" w:rsidRPr="00A358A2" w:rsidRDefault="00D07B86" w:rsidP="00205A9D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 xml:space="preserve">l’ambito delle </w:t>
      </w:r>
      <w:proofErr w:type="spellStart"/>
      <w:r w:rsidRPr="00A358A2">
        <w:rPr>
          <w:rFonts w:ascii="Times New Roman" w:hAnsi="Times New Roman" w:cs="Times New Roman"/>
          <w:sz w:val="24"/>
          <w:szCs w:val="24"/>
        </w:rPr>
        <w:t>hydrogen</w:t>
      </w:r>
      <w:proofErr w:type="spellEnd"/>
      <w:r w:rsidRPr="00A358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58A2">
        <w:rPr>
          <w:rFonts w:ascii="Times New Roman" w:hAnsi="Times New Roman" w:cs="Times New Roman"/>
          <w:sz w:val="24"/>
          <w:szCs w:val="24"/>
        </w:rPr>
        <w:t>valleys</w:t>
      </w:r>
      <w:proofErr w:type="spellEnd"/>
      <w:r w:rsidRPr="00A358A2">
        <w:rPr>
          <w:rFonts w:ascii="Times New Roman" w:hAnsi="Times New Roman" w:cs="Times New Roman"/>
          <w:sz w:val="24"/>
          <w:szCs w:val="24"/>
        </w:rPr>
        <w:t xml:space="preserve"> e le relative infrastrutture di trasporto;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1829236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5A9D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36B56C1C" w14:textId="460C6E97" w:rsidR="00D07B86" w:rsidRPr="00A358A2" w:rsidRDefault="00D07B86" w:rsidP="00205A9D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>le aree di servizio autostradali;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635531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3B0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6901373A" w14:textId="0CC266CD" w:rsidR="00D07B86" w:rsidRPr="00A358A2" w:rsidRDefault="00D07B86" w:rsidP="00205A9D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>i magazzini logistici;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-735008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99" w:rsidRPr="00A358A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7BD5BF69" w14:textId="5EEEBE1F" w:rsidR="00A358A2" w:rsidRPr="0040528C" w:rsidRDefault="00D07B86" w:rsidP="00030252">
      <w:pPr>
        <w:pStyle w:val="Paragrafoelenco"/>
        <w:numPr>
          <w:ilvl w:val="0"/>
          <w:numId w:val="5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58A2">
        <w:rPr>
          <w:rFonts w:ascii="Times New Roman" w:hAnsi="Times New Roman" w:cs="Times New Roman"/>
          <w:sz w:val="24"/>
          <w:szCs w:val="24"/>
        </w:rPr>
        <w:t>i porti;</w:t>
      </w:r>
      <w:r w:rsidR="00D73699" w:rsidRPr="00A358A2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196029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699" w:rsidRPr="00A358A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05A0A6BA" w14:textId="5EA505A0" w:rsidR="00D07B86" w:rsidRDefault="00D07B86" w:rsidP="00A358A2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7B86">
        <w:rPr>
          <w:rFonts w:ascii="Times New Roman" w:hAnsi="Times New Roman" w:cs="Times New Roman"/>
          <w:sz w:val="24"/>
          <w:szCs w:val="24"/>
        </w:rPr>
        <w:t>b)</w:t>
      </w:r>
      <w:r w:rsidRPr="00D07B86">
        <w:rPr>
          <w:rFonts w:ascii="Times New Roman" w:hAnsi="Times New Roman" w:cs="Times New Roman"/>
          <w:sz w:val="24"/>
          <w:szCs w:val="24"/>
        </w:rPr>
        <w:tab/>
        <w:t xml:space="preserve">Per il trasporto </w:t>
      </w:r>
      <w:r w:rsidR="00D73699" w:rsidRPr="00D07B86">
        <w:rPr>
          <w:rFonts w:ascii="Times New Roman" w:hAnsi="Times New Roman" w:cs="Times New Roman"/>
          <w:sz w:val="24"/>
          <w:szCs w:val="24"/>
        </w:rPr>
        <w:t>ferroviario:</w:t>
      </w:r>
    </w:p>
    <w:p w14:paraId="3445249B" w14:textId="77777777" w:rsidR="00066848" w:rsidRDefault="00066848" w:rsidP="00066848">
      <w:pPr>
        <w:pStyle w:val="Paragrafoelenco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delle seguenti linee ferroviarie:</w:t>
      </w:r>
    </w:p>
    <w:p w14:paraId="5B9A296C" w14:textId="4954EA18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Brescia-Iseo Edolo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275169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4433E947" w14:textId="59A57F0C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Circumetnea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708799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168928DB" w14:textId="3D07D184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Cosenza Catanzaro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732425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26F107CB" w14:textId="6FFD8CD7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Sassari-Alghero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53593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07C4ACFF" w14:textId="6D1116C7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Macomer- Nuoro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388764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1F2D7999" w14:textId="43A3C81A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Monserrato-Isili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062945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2E9E9695" w14:textId="7D40785D" w:rsidR="00066848" w:rsidRPr="00E76CA5" w:rsidRDefault="00066848" w:rsidP="00066848">
      <w:pPr>
        <w:pStyle w:val="Paragrafoelenco"/>
        <w:numPr>
          <w:ilvl w:val="0"/>
          <w:numId w:val="8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76CA5">
        <w:rPr>
          <w:rFonts w:ascii="Times New Roman" w:hAnsi="Times New Roman" w:cs="Times New Roman"/>
          <w:sz w:val="24"/>
          <w:szCs w:val="24"/>
        </w:rPr>
        <w:t>Lecce-Gallipoli - Novoli-Gagliano – Casarano-Gallipoli</w:t>
      </w:r>
      <w:r w:rsidR="009F6DC1">
        <w:rPr>
          <w:rFonts w:ascii="Times New Roman" w:hAnsi="Times New Roman" w:cs="Times New Roman"/>
          <w:sz w:val="24"/>
          <w:szCs w:val="24"/>
        </w:rPr>
        <w:t>;</w:t>
      </w:r>
      <w:r w:rsidRPr="00E76CA5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606533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677EF856" w14:textId="38B5D9CC" w:rsidR="0040528C" w:rsidRDefault="00D07B86" w:rsidP="00E76CA5">
      <w:pPr>
        <w:pStyle w:val="Paragrafoelenco"/>
        <w:numPr>
          <w:ilvl w:val="0"/>
          <w:numId w:val="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07B86">
        <w:rPr>
          <w:rFonts w:ascii="Times New Roman" w:hAnsi="Times New Roman" w:cs="Times New Roman"/>
          <w:sz w:val="24"/>
          <w:szCs w:val="24"/>
        </w:rPr>
        <w:t>Siti locali di produzione di idrogeno rinnovabile;</w:t>
      </w:r>
      <w:r w:rsidR="00D73699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640344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CA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6B8C5843" w14:textId="77777777" w:rsidR="003E654F" w:rsidRPr="00E76CA5" w:rsidRDefault="003E654F" w:rsidP="00E76C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003D9" w14:textId="08294080" w:rsidR="00D96F1D" w:rsidRDefault="00E03D6D" w:rsidP="00E70FC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Luogo, xx/xx/</w:t>
      </w:r>
      <w:proofErr w:type="spellStart"/>
      <w:r>
        <w:rPr>
          <w:rFonts w:ascii="Times New Roman" w:hAnsi="Times New Roman" w:cs="Times New Roman"/>
          <w:sz w:val="24"/>
          <w:szCs w:val="24"/>
        </w:rPr>
        <w:t>xxxx</w:t>
      </w:r>
      <w:proofErr w:type="spellEnd"/>
    </w:p>
    <w:p w14:paraId="1319094D" w14:textId="77777777" w:rsidR="00F11FDC" w:rsidRDefault="00F11FDC" w:rsidP="00E70FC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15734D" w14:textId="600483B6" w:rsidR="009A4EA5" w:rsidRPr="00364A66" w:rsidRDefault="009A4EA5" w:rsidP="00364A66">
      <w:pPr>
        <w:widowControl w:val="0"/>
        <w:autoSpaceDE w:val="0"/>
        <w:autoSpaceDN w:val="0"/>
        <w:spacing w:before="1" w:line="271" w:lineRule="auto"/>
        <w:ind w:right="-1"/>
        <w:rPr>
          <w:rFonts w:ascii="Times New Roman" w:eastAsia="Times New Roman" w:hAnsi="Times New Roman" w:cs="Times New Roman"/>
          <w:kern w:val="0"/>
          <w14:ligatures w14:val="none"/>
        </w:rPr>
      </w:pPr>
      <w:r w:rsidRPr="0061524F">
        <w:rPr>
          <w:rFonts w:ascii="Times New Roman" w:eastAsia="Times New Roman" w:hAnsi="Times New Roman" w:cs="Times New Roman"/>
          <w:w w:val="95"/>
          <w:kern w:val="0"/>
          <w14:ligatures w14:val="none"/>
        </w:rPr>
        <w:t>Il</w:t>
      </w:r>
      <w:r w:rsidRPr="0061524F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61524F">
        <w:rPr>
          <w:rFonts w:ascii="Times New Roman" w:eastAsia="Times New Roman" w:hAnsi="Times New Roman" w:cs="Times New Roman"/>
          <w:w w:val="95"/>
          <w:kern w:val="0"/>
          <w14:ligatures w14:val="none"/>
        </w:rPr>
        <w:t>Direttore</w:t>
      </w:r>
      <w:r w:rsidRPr="0061524F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w w:val="95"/>
          <w:kern w:val="0"/>
          <w14:ligatures w14:val="none"/>
        </w:rPr>
        <w:t>dei lavori</w:t>
      </w:r>
      <w:r w:rsidR="00364A66" w:rsidRPr="00364A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364A66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364A66">
        <w:rPr>
          <w:rFonts w:ascii="Times New Roman" w:eastAsia="Times New Roman" w:hAnsi="Times New Roman" w:cs="Times New Roman"/>
          <w:kern w:val="0"/>
          <w14:ligatures w14:val="none"/>
        </w:rPr>
        <w:tab/>
        <w:t>Il Responsabile Unico del Progetto</w:t>
      </w:r>
      <w:r w:rsidR="00364A66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364A66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357B43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61524F">
        <w:rPr>
          <w:rFonts w:ascii="Times New Roman" w:eastAsia="Times New Roman" w:hAnsi="Times New Roman" w:cs="Times New Roman"/>
          <w:w w:val="90"/>
          <w:kern w:val="0"/>
          <w14:ligatures w14:val="none"/>
        </w:rPr>
        <w:t>L’impresa</w:t>
      </w:r>
      <w:r w:rsidRPr="0061524F">
        <w:rPr>
          <w:rFonts w:ascii="Times New Roman" w:eastAsia="Times New Roman" w:hAnsi="Times New Roman" w:cs="Times New Roman"/>
          <w:spacing w:val="16"/>
          <w:kern w:val="0"/>
          <w14:ligatures w14:val="none"/>
        </w:rPr>
        <w:t xml:space="preserve"> </w:t>
      </w:r>
      <w:r w:rsidRPr="0061524F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affidataria</w:t>
      </w:r>
    </w:p>
    <w:p w14:paraId="0E2B24A8" w14:textId="09021612" w:rsidR="00D96F1D" w:rsidRPr="00A66ED4" w:rsidRDefault="00D96F1D" w:rsidP="009A4EA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96F1D" w:rsidRPr="00A66ED4" w:rsidSect="001006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2842" w14:textId="77777777" w:rsidR="00AB3738" w:rsidRDefault="00AB3738" w:rsidP="00E00278">
      <w:pPr>
        <w:spacing w:after="0" w:line="240" w:lineRule="auto"/>
      </w:pPr>
      <w:r>
        <w:separator/>
      </w:r>
    </w:p>
  </w:endnote>
  <w:endnote w:type="continuationSeparator" w:id="0">
    <w:p w14:paraId="5259FD98" w14:textId="77777777" w:rsidR="00AB3738" w:rsidRDefault="00AB3738" w:rsidP="00E0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97E8D" w14:textId="77777777" w:rsidR="00614858" w:rsidRDefault="0061485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B6F1" w14:textId="77777777" w:rsidR="00614858" w:rsidRDefault="0061485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7998" w14:textId="77777777" w:rsidR="00614858" w:rsidRDefault="006148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CCCA2" w14:textId="77777777" w:rsidR="00AB3738" w:rsidRDefault="00AB3738" w:rsidP="00E00278">
      <w:pPr>
        <w:spacing w:after="0" w:line="240" w:lineRule="auto"/>
      </w:pPr>
      <w:r>
        <w:separator/>
      </w:r>
    </w:p>
  </w:footnote>
  <w:footnote w:type="continuationSeparator" w:id="0">
    <w:p w14:paraId="7D5A5390" w14:textId="77777777" w:rsidR="00AB3738" w:rsidRDefault="00AB3738" w:rsidP="00E00278">
      <w:pPr>
        <w:spacing w:after="0" w:line="240" w:lineRule="auto"/>
      </w:pPr>
      <w:r>
        <w:continuationSeparator/>
      </w:r>
    </w:p>
  </w:footnote>
  <w:footnote w:id="1">
    <w:p w14:paraId="050736F6" w14:textId="77777777" w:rsidR="00421A33" w:rsidRDefault="00421A33" w:rsidP="00E61641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in cui l’intervento riguardi </w:t>
      </w:r>
      <w:r w:rsidRPr="00751CE6">
        <w:t>soggetti attuatori privati che affidano contratti tramite procedure di gara di tipo privatistico, pur sempre svolte nel rispetto di specifiche regole aziendali, ma non soggette all’applicazione del D.lgs. 36/2023</w:t>
      </w:r>
      <w:r>
        <w:t>, la firma del RUP può essere sostituita da quella del Responsabile del Progetto individuato dall’organizzazione.</w:t>
      </w:r>
    </w:p>
  </w:footnote>
  <w:footnote w:id="2">
    <w:p w14:paraId="2C4886FB" w14:textId="21DD61D0" w:rsidR="00BC40D1" w:rsidRDefault="00BC40D1" w:rsidP="00E61641">
      <w:pPr>
        <w:pStyle w:val="Testonotaapidipagina"/>
        <w:ind w:right="570"/>
        <w:jc w:val="both"/>
      </w:pPr>
      <w:r>
        <w:rPr>
          <w:rStyle w:val="Rimandonotaapidipagina"/>
        </w:rPr>
        <w:footnoteRef/>
      </w:r>
      <w:r>
        <w:t xml:space="preserve"> </w:t>
      </w:r>
      <w:r w:rsidR="0037052B">
        <w:t>In presenza di Raggruppamento di Imprese, il documento dovrà essere sottoscritto dall’Impresa Mandataria</w:t>
      </w:r>
      <w:r w:rsidR="0037052B" w:rsidRPr="5E49A2B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DD95" w14:textId="77777777" w:rsidR="00614858" w:rsidRDefault="0061485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2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16"/>
      <w:gridCol w:w="4029"/>
      <w:gridCol w:w="2473"/>
    </w:tblGrid>
    <w:tr w:rsidR="00614858" w14:paraId="5469B703" w14:textId="77777777" w:rsidTr="00814D90">
      <w:trPr>
        <w:trHeight w:val="961"/>
        <w:jc w:val="center"/>
      </w:trPr>
      <w:tc>
        <w:tcPr>
          <w:tcW w:w="2716" w:type="dxa"/>
        </w:tcPr>
        <w:p w14:paraId="4FD4DEBE" w14:textId="77777777" w:rsidR="00614858" w:rsidRDefault="00614858" w:rsidP="00614858">
          <w:pPr>
            <w:pStyle w:val="Intestazione"/>
          </w:pPr>
          <w:r w:rsidRPr="000D0DA3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69ED809" wp14:editId="46D2CB54">
                <wp:simplePos x="0" y="0"/>
                <wp:positionH relativeFrom="column">
                  <wp:posOffset>82400</wp:posOffset>
                </wp:positionH>
                <wp:positionV relativeFrom="paragraph">
                  <wp:posOffset>39520</wp:posOffset>
                </wp:positionV>
                <wp:extent cx="1576705" cy="394970"/>
                <wp:effectExtent l="0" t="0" r="4445" b="5080"/>
                <wp:wrapSquare wrapText="bothSides"/>
                <wp:docPr id="329503705" name="Immagine 1" descr="Immagine che contiene testo, Carattere, schermata, logo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4404434" name="Immagine 1" descr="Immagine che contiene testo, Carattere, schermata, logo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6705" cy="394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29" w:type="dxa"/>
        </w:tcPr>
        <w:p w14:paraId="3471FB7C" w14:textId="77777777" w:rsidR="00614858" w:rsidRDefault="00614858" w:rsidP="00614858">
          <w:pPr>
            <w:pStyle w:val="Intestazione"/>
            <w:tabs>
              <w:tab w:val="clear" w:pos="4819"/>
            </w:tabs>
            <w:ind w:left="1672" w:right="-1056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FCF2B50" wp14:editId="69BD4EB6">
                <wp:simplePos x="0" y="0"/>
                <wp:positionH relativeFrom="column">
                  <wp:posOffset>541278</wp:posOffset>
                </wp:positionH>
                <wp:positionV relativeFrom="paragraph">
                  <wp:posOffset>127388</wp:posOffset>
                </wp:positionV>
                <wp:extent cx="1358900" cy="331470"/>
                <wp:effectExtent l="0" t="0" r="0" b="0"/>
                <wp:wrapSquare wrapText="bothSides"/>
                <wp:docPr id="449373034" name="Immagine 3" descr="Immagine che contiene testo, Carattere, logo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9373034" name="Immagine 3" descr="Immagine che contiene testo, Carattere, logo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8900" cy="33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3C9A36F" w14:textId="77777777" w:rsidR="00614858" w:rsidRPr="00D72DD3" w:rsidRDefault="00614858" w:rsidP="00614858">
          <w:pPr>
            <w:jc w:val="center"/>
          </w:pPr>
        </w:p>
      </w:tc>
      <w:tc>
        <w:tcPr>
          <w:tcW w:w="2473" w:type="dxa"/>
          <w:vAlign w:val="center"/>
        </w:tcPr>
        <w:p w14:paraId="398F9591" w14:textId="77777777" w:rsidR="00614858" w:rsidRDefault="00614858" w:rsidP="00614858">
          <w:pPr>
            <w:pStyle w:val="Intestazione"/>
          </w:pPr>
          <w:r w:rsidRPr="000D0DA3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E81943B" wp14:editId="6C20556D">
                <wp:simplePos x="0" y="0"/>
                <wp:positionH relativeFrom="column">
                  <wp:posOffset>30480</wp:posOffset>
                </wp:positionH>
                <wp:positionV relativeFrom="paragraph">
                  <wp:posOffset>-149225</wp:posOffset>
                </wp:positionV>
                <wp:extent cx="1433195" cy="420370"/>
                <wp:effectExtent l="0" t="0" r="0" b="0"/>
                <wp:wrapSquare wrapText="bothSides"/>
                <wp:docPr id="1948424928" name="Immagine 5" descr="Immagine che contiene Elementi grafici, grafica, schermata, Policromi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682247" name="Immagine 5" descr="Immagine che contiene Elementi grafici, grafica, schermata, Policromia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3195" cy="420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F86B519" w14:textId="2DDC0558" w:rsidR="00E00278" w:rsidRDefault="00E0027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8D0F" w14:textId="77777777" w:rsidR="00614858" w:rsidRDefault="006148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29D9"/>
    <w:multiLevelType w:val="hybridMultilevel"/>
    <w:tmpl w:val="49546BA4"/>
    <w:lvl w:ilvl="0" w:tplc="5906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31F"/>
    <w:multiLevelType w:val="hybridMultilevel"/>
    <w:tmpl w:val="FBC453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3110B"/>
    <w:multiLevelType w:val="hybridMultilevel"/>
    <w:tmpl w:val="0F0475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F2B0B"/>
    <w:multiLevelType w:val="hybridMultilevel"/>
    <w:tmpl w:val="2E3E8F5E"/>
    <w:lvl w:ilvl="0" w:tplc="98BE22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FC63F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18F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C8E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06E7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689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29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06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ECF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F2E89"/>
    <w:multiLevelType w:val="hybridMultilevel"/>
    <w:tmpl w:val="0422FED6"/>
    <w:lvl w:ilvl="0" w:tplc="12B63C42">
      <w:numFmt w:val="bullet"/>
      <w:lvlText w:val="•"/>
      <w:lvlJc w:val="left"/>
      <w:pPr>
        <w:ind w:left="2204" w:hanging="360"/>
      </w:pPr>
      <w:rPr>
        <w:rFonts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5" w15:restartNumberingAfterBreak="0">
    <w:nsid w:val="1BB3679E"/>
    <w:multiLevelType w:val="hybridMultilevel"/>
    <w:tmpl w:val="18B2AA82"/>
    <w:lvl w:ilvl="0" w:tplc="12B63C42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21067"/>
    <w:multiLevelType w:val="hybridMultilevel"/>
    <w:tmpl w:val="4D96C4F0"/>
    <w:lvl w:ilvl="0" w:tplc="D3FAB7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E69D4"/>
    <w:multiLevelType w:val="hybridMultilevel"/>
    <w:tmpl w:val="49362238"/>
    <w:lvl w:ilvl="0" w:tplc="04100011">
      <w:start w:val="1"/>
      <w:numFmt w:val="decimal"/>
      <w:lvlText w:val="%1)"/>
      <w:lvlJc w:val="left"/>
      <w:pPr>
        <w:ind w:left="780" w:hanging="358"/>
      </w:pPr>
      <w:rPr>
        <w:rFonts w:hint="default"/>
        <w:b/>
        <w:bCs/>
        <w:i w:val="0"/>
        <w:iCs w:val="0"/>
        <w:color w:val="528135"/>
        <w:spacing w:val="-1"/>
        <w:w w:val="87"/>
        <w:sz w:val="28"/>
        <w:szCs w:val="28"/>
        <w:lang w:val="it-IT" w:eastAsia="en-US" w:bidi="ar-SA"/>
      </w:rPr>
    </w:lvl>
    <w:lvl w:ilvl="1" w:tplc="085CFC30">
      <w:start w:val="1"/>
      <w:numFmt w:val="decimal"/>
      <w:lvlText w:val="%2."/>
      <w:lvlJc w:val="left"/>
      <w:pPr>
        <w:ind w:left="928" w:hanging="360"/>
      </w:pPr>
      <w:rPr>
        <w:b/>
        <w:bCs/>
      </w:rPr>
    </w:lvl>
    <w:lvl w:ilvl="2" w:tplc="20FA83FC">
      <w:numFmt w:val="bullet"/>
      <w:lvlText w:val=""/>
      <w:lvlJc w:val="left"/>
      <w:pPr>
        <w:ind w:left="1286" w:hanging="360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3" w:tplc="BB22C12C">
      <w:numFmt w:val="bullet"/>
      <w:lvlText w:val="•"/>
      <w:lvlJc w:val="left"/>
      <w:pPr>
        <w:ind w:left="1360" w:hanging="360"/>
      </w:pPr>
      <w:rPr>
        <w:rFonts w:hint="default"/>
        <w:lang w:val="it-IT" w:eastAsia="en-US" w:bidi="ar-SA"/>
      </w:rPr>
    </w:lvl>
    <w:lvl w:ilvl="4" w:tplc="6C848A3C">
      <w:numFmt w:val="bullet"/>
      <w:lvlText w:val="•"/>
      <w:lvlJc w:val="left"/>
      <w:pPr>
        <w:ind w:left="2706" w:hanging="360"/>
      </w:pPr>
      <w:rPr>
        <w:rFonts w:hint="default"/>
        <w:lang w:val="it-IT" w:eastAsia="en-US" w:bidi="ar-SA"/>
      </w:rPr>
    </w:lvl>
    <w:lvl w:ilvl="5" w:tplc="A23444F6">
      <w:numFmt w:val="bullet"/>
      <w:lvlText w:val="•"/>
      <w:lvlJc w:val="left"/>
      <w:pPr>
        <w:ind w:left="4053" w:hanging="360"/>
      </w:pPr>
      <w:rPr>
        <w:rFonts w:hint="default"/>
        <w:lang w:val="it-IT" w:eastAsia="en-US" w:bidi="ar-SA"/>
      </w:rPr>
    </w:lvl>
    <w:lvl w:ilvl="6" w:tplc="0F06C71A">
      <w:numFmt w:val="bullet"/>
      <w:lvlText w:val="•"/>
      <w:lvlJc w:val="left"/>
      <w:pPr>
        <w:ind w:left="5400" w:hanging="360"/>
      </w:pPr>
      <w:rPr>
        <w:rFonts w:hint="default"/>
        <w:lang w:val="it-IT" w:eastAsia="en-US" w:bidi="ar-SA"/>
      </w:rPr>
    </w:lvl>
    <w:lvl w:ilvl="7" w:tplc="C3D42A90">
      <w:numFmt w:val="bullet"/>
      <w:lvlText w:val="•"/>
      <w:lvlJc w:val="left"/>
      <w:pPr>
        <w:ind w:left="6747" w:hanging="360"/>
      </w:pPr>
      <w:rPr>
        <w:rFonts w:hint="default"/>
        <w:lang w:val="it-IT" w:eastAsia="en-US" w:bidi="ar-SA"/>
      </w:rPr>
    </w:lvl>
    <w:lvl w:ilvl="8" w:tplc="1EC26E6A">
      <w:numFmt w:val="bullet"/>
      <w:lvlText w:val="•"/>
      <w:lvlJc w:val="left"/>
      <w:pPr>
        <w:ind w:left="8094" w:hanging="360"/>
      </w:pPr>
      <w:rPr>
        <w:rFonts w:hint="default"/>
        <w:lang w:val="it-IT" w:eastAsia="en-US" w:bidi="ar-SA"/>
      </w:rPr>
    </w:lvl>
  </w:abstractNum>
  <w:num w:numId="1" w16cid:durableId="2114132142">
    <w:abstractNumId w:val="7"/>
  </w:num>
  <w:num w:numId="2" w16cid:durableId="1811054247">
    <w:abstractNumId w:val="2"/>
  </w:num>
  <w:num w:numId="3" w16cid:durableId="1532113082">
    <w:abstractNumId w:val="1"/>
  </w:num>
  <w:num w:numId="4" w16cid:durableId="1695302833">
    <w:abstractNumId w:val="6"/>
  </w:num>
  <w:num w:numId="5" w16cid:durableId="207376285">
    <w:abstractNumId w:val="0"/>
  </w:num>
  <w:num w:numId="6" w16cid:durableId="1568029427">
    <w:abstractNumId w:val="3"/>
  </w:num>
  <w:num w:numId="7" w16cid:durableId="2145851152">
    <w:abstractNumId w:val="4"/>
  </w:num>
  <w:num w:numId="8" w16cid:durableId="1587227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E15"/>
    <w:rsid w:val="00030252"/>
    <w:rsid w:val="00036C22"/>
    <w:rsid w:val="0004397B"/>
    <w:rsid w:val="00066848"/>
    <w:rsid w:val="000825D8"/>
    <w:rsid w:val="00092604"/>
    <w:rsid w:val="000B492F"/>
    <w:rsid w:val="000C7DB5"/>
    <w:rsid w:val="001006AE"/>
    <w:rsid w:val="001657C1"/>
    <w:rsid w:val="00184AD8"/>
    <w:rsid w:val="001B08D0"/>
    <w:rsid w:val="001C59BE"/>
    <w:rsid w:val="001D1E61"/>
    <w:rsid w:val="00204606"/>
    <w:rsid w:val="00205A9D"/>
    <w:rsid w:val="0021374C"/>
    <w:rsid w:val="0021769E"/>
    <w:rsid w:val="002A582D"/>
    <w:rsid w:val="002E2EF7"/>
    <w:rsid w:val="002E7815"/>
    <w:rsid w:val="00357B43"/>
    <w:rsid w:val="00364A66"/>
    <w:rsid w:val="0037052B"/>
    <w:rsid w:val="003A7010"/>
    <w:rsid w:val="003E654F"/>
    <w:rsid w:val="0040528C"/>
    <w:rsid w:val="00421A33"/>
    <w:rsid w:val="00425718"/>
    <w:rsid w:val="00483D51"/>
    <w:rsid w:val="00484F34"/>
    <w:rsid w:val="00494E15"/>
    <w:rsid w:val="004C1F95"/>
    <w:rsid w:val="0053254E"/>
    <w:rsid w:val="00544222"/>
    <w:rsid w:val="005819BC"/>
    <w:rsid w:val="005A08EC"/>
    <w:rsid w:val="005B0F20"/>
    <w:rsid w:val="00614858"/>
    <w:rsid w:val="006159E5"/>
    <w:rsid w:val="00634371"/>
    <w:rsid w:val="00673626"/>
    <w:rsid w:val="00674769"/>
    <w:rsid w:val="006820F9"/>
    <w:rsid w:val="006950DC"/>
    <w:rsid w:val="006A2143"/>
    <w:rsid w:val="00745958"/>
    <w:rsid w:val="007754CC"/>
    <w:rsid w:val="007844CA"/>
    <w:rsid w:val="007C46FC"/>
    <w:rsid w:val="007E22FE"/>
    <w:rsid w:val="0081669D"/>
    <w:rsid w:val="00842FC8"/>
    <w:rsid w:val="00854C73"/>
    <w:rsid w:val="008F3B49"/>
    <w:rsid w:val="008F5123"/>
    <w:rsid w:val="00904F6D"/>
    <w:rsid w:val="00911A96"/>
    <w:rsid w:val="00997547"/>
    <w:rsid w:val="009A4C5C"/>
    <w:rsid w:val="009A4EA5"/>
    <w:rsid w:val="009B40AA"/>
    <w:rsid w:val="009F1B2C"/>
    <w:rsid w:val="009F6DC1"/>
    <w:rsid w:val="00A215C9"/>
    <w:rsid w:val="00A3410C"/>
    <w:rsid w:val="00A358A2"/>
    <w:rsid w:val="00A43C36"/>
    <w:rsid w:val="00A66ED4"/>
    <w:rsid w:val="00A722D6"/>
    <w:rsid w:val="00A77A29"/>
    <w:rsid w:val="00AB3738"/>
    <w:rsid w:val="00AD19B8"/>
    <w:rsid w:val="00B22B4D"/>
    <w:rsid w:val="00B31FB1"/>
    <w:rsid w:val="00B8719C"/>
    <w:rsid w:val="00B95CF1"/>
    <w:rsid w:val="00BB47F0"/>
    <w:rsid w:val="00BC40D1"/>
    <w:rsid w:val="00BD3A9D"/>
    <w:rsid w:val="00BF1291"/>
    <w:rsid w:val="00C23BC7"/>
    <w:rsid w:val="00C45D4D"/>
    <w:rsid w:val="00C61EEA"/>
    <w:rsid w:val="00CB481F"/>
    <w:rsid w:val="00CC484F"/>
    <w:rsid w:val="00CC4F04"/>
    <w:rsid w:val="00CD7FBD"/>
    <w:rsid w:val="00CE203F"/>
    <w:rsid w:val="00D07B86"/>
    <w:rsid w:val="00D63B05"/>
    <w:rsid w:val="00D73699"/>
    <w:rsid w:val="00D96F1D"/>
    <w:rsid w:val="00DC135A"/>
    <w:rsid w:val="00E00278"/>
    <w:rsid w:val="00E03D6D"/>
    <w:rsid w:val="00E10D6D"/>
    <w:rsid w:val="00E20BD0"/>
    <w:rsid w:val="00E61641"/>
    <w:rsid w:val="00E644EF"/>
    <w:rsid w:val="00E667BD"/>
    <w:rsid w:val="00E70FCA"/>
    <w:rsid w:val="00E76CA5"/>
    <w:rsid w:val="00EA2E9E"/>
    <w:rsid w:val="00EC0DEF"/>
    <w:rsid w:val="00F11889"/>
    <w:rsid w:val="00F11FDC"/>
    <w:rsid w:val="00F555F6"/>
    <w:rsid w:val="00FA37AB"/>
    <w:rsid w:val="00FB26F8"/>
    <w:rsid w:val="00FC524C"/>
    <w:rsid w:val="00FF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4FBC8"/>
  <w15:chartTrackingRefBased/>
  <w15:docId w15:val="{F7552655-AD82-4C41-9E6B-1EDA86E5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94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94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94E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94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4E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4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4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4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4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94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94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94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94E1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4E1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4E1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4E1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4E1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4E1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94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94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94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94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94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94E1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494E1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94E1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94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94E1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94E1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E002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0278"/>
  </w:style>
  <w:style w:type="paragraph" w:styleId="Pidipagina">
    <w:name w:val="footer"/>
    <w:basedOn w:val="Normale"/>
    <w:link w:val="PidipaginaCarattere"/>
    <w:uiPriority w:val="99"/>
    <w:unhideWhenUsed/>
    <w:rsid w:val="00E002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0278"/>
  </w:style>
  <w:style w:type="table" w:styleId="Grigliatabella">
    <w:name w:val="Table Grid"/>
    <w:basedOn w:val="Tabellanormale"/>
    <w:uiPriority w:val="39"/>
    <w:rsid w:val="00E00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04F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04F6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04F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0A3F8-844E-4ED6-BEE4-9B2A3B87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324</Words>
  <Characters>1847</Characters>
  <Application>Microsoft Office Word</Application>
  <DocSecurity>0</DocSecurity>
  <Lines>15</Lines>
  <Paragraphs>4</Paragraphs>
  <ScaleCrop>false</ScaleCrop>
  <Company>MIT - Ministero delle Infrastrutture e dei Trasporti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Nicoletta Salvatore</dc:creator>
  <cp:keywords/>
  <dc:description/>
  <cp:lastModifiedBy>Nicoletta Salvatore</cp:lastModifiedBy>
  <cp:revision>92</cp:revision>
  <dcterms:created xsi:type="dcterms:W3CDTF">2026-01-22T11:37:00Z</dcterms:created>
  <dcterms:modified xsi:type="dcterms:W3CDTF">2026-03-30T10:50:00Z</dcterms:modified>
</cp:coreProperties>
</file>